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6"/>
        </w:rPr>
      </w:pPr>
      <w:r>
        <w:rPr>
          <w:b/>
          <w:sz w:val="36"/>
        </w:rPr>
        <w:t xml:space="preserve">Events, Guest Lectures and Seminars </w:t>
      </w:r>
    </w:p>
    <w:p>
      <w:pPr>
        <w:pStyle w:val="Normal"/>
        <w:jc w:val="center"/>
        <w:rPr>
          <w:b/>
          <w:sz w:val="36"/>
        </w:rPr>
      </w:pPr>
      <w:r>
        <w:rPr>
          <w:b/>
          <w:sz w:val="36"/>
        </w:rPr>
        <w:t>2016-17</w:t>
      </w:r>
    </w:p>
    <w:tbl>
      <w:tblPr>
        <w:jc w:val="left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0"/>
        <w:gridCol w:w="1425"/>
        <w:gridCol w:w="1020"/>
        <w:gridCol w:w="2700"/>
        <w:gridCol w:w="2850"/>
        <w:gridCol w:w="1440"/>
      </w:tblGrid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Month 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Guest/ Speaker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For 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April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25-30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Soft Skills Training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Zensar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May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2-7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 xml:space="preserve">IMS </w:t>
            </w:r>
            <w:r>
              <w:rPr/>
              <w:t>T</w:t>
            </w:r>
            <w:r>
              <w:rPr/>
              <w:t>raining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Zensar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84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May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</w:t>
            </w:r>
            <w:r>
              <w:rPr/>
              <w:t xml:space="preserve">rt </w:t>
            </w:r>
            <w:r>
              <w:rPr/>
              <w:t>O</w:t>
            </w:r>
            <w:r>
              <w:rPr/>
              <w:t xml:space="preserve">f </w:t>
            </w:r>
            <w:r>
              <w:rPr/>
              <w:t>L</w:t>
            </w:r>
            <w:r>
              <w:rPr/>
              <w:t>eaving</w:t>
            </w:r>
            <w:r>
              <w:rPr/>
              <w:t xml:space="preserve"> training to Principal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By Barclays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Principal</w:t>
            </w:r>
          </w:p>
        </w:tc>
      </w:tr>
      <w:tr>
        <w:trPr>
          <w:trHeight w:val="275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June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15-22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Aptitude training(Final Year)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 xml:space="preserve">Mr. Prem Apte &amp; </w:t>
            </w:r>
          </w:p>
          <w:p>
            <w:pPr>
              <w:pStyle w:val="Normal"/>
              <w:spacing w:before="0" w:after="0"/>
              <w:rPr/>
            </w:pPr>
            <w:r>
              <w:rPr/>
              <w:t>Mr. Kiran Laturkar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Yoga Day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22,23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GD, Personal  Interview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Mr. Prem Apte &amp; Mr. Kiran Laturkar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23-27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AOL Happiness &amp; Softskill program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Ms. Shamika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TYBCA</w:t>
            </w:r>
          </w:p>
        </w:tc>
      </w:tr>
      <w:tr>
        <w:trPr>
          <w:trHeight w:val="236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July</w:t>
            </w:r>
          </w:p>
        </w:tc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Tree Plantation</w:t>
            </w:r>
          </w:p>
        </w:tc>
        <w:tc>
          <w:tcPr>
            <w:tcW w:w="2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By College</w:t>
            </w:r>
          </w:p>
        </w:tc>
        <w:tc>
          <w:tcPr>
            <w:tcW w:w="14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 xml:space="preserve">Orientation Program for fresher and Parents 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Principal &amp; staff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Students and Parents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Placement Drive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At Zensar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Emotional Intelligence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By Amit Devkule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FY,SY,TY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Career opportunities Abroad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IDP education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22,25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Aptitude Training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Prem Apte</w:t>
            </w:r>
          </w:p>
          <w:p>
            <w:pPr>
              <w:pStyle w:val="Normal"/>
              <w:spacing w:before="0" w:after="0"/>
              <w:rPr/>
            </w:pPr>
            <w:r>
              <w:rPr/>
              <w:t>Kiran Laturkar</w:t>
            </w:r>
          </w:p>
          <w:p>
            <w:pPr>
              <w:pStyle w:val="Normal"/>
              <w:spacing w:before="0" w:after="0"/>
              <w:rPr/>
            </w:pPr>
            <w:r>
              <w:rPr/>
              <w:t>from Skill gurukul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FYBCA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13,20,27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Student and staff’s visit  to Barclay company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 , SY</w:t>
            </w:r>
          </w:p>
        </w:tc>
      </w:tr>
      <w:tr>
        <w:trPr>
          <w:trHeight w:val="345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4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August</w:t>
            </w:r>
          </w:p>
        </w:tc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9-11</w:t>
            </w:r>
          </w:p>
        </w:tc>
        <w:tc>
          <w:tcPr>
            <w:tcW w:w="27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Inter Collegiate Soprts</w:t>
            </w:r>
          </w:p>
        </w:tc>
        <w:tc>
          <w:tcPr>
            <w:tcW w:w="2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At:LJNJ, Mumbai</w:t>
            </w:r>
          </w:p>
        </w:tc>
        <w:tc>
          <w:tcPr>
            <w:tcW w:w="14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All students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20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Samajik Raksha Bandhan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E-waste and Plastic free awareness from students to people in society in Karvenagar Area, Poster exhibition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For all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27,28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 xml:space="preserve">Youth Festival 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 xml:space="preserve">College hosted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SNDT colleges from North and West Maharashtra</w:t>
            </w:r>
          </w:p>
        </w:tc>
      </w:tr>
      <w:tr>
        <w:trPr>
          <w:trHeight w:val="283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September</w:t>
            </w:r>
          </w:p>
        </w:tc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19-20</w:t>
            </w:r>
          </w:p>
        </w:tc>
        <w:tc>
          <w:tcPr>
            <w:tcW w:w="27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Inter Collegiate Soprts</w:t>
            </w:r>
          </w:p>
        </w:tc>
        <w:tc>
          <w:tcPr>
            <w:tcW w:w="2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At Peth Wadgaon</w:t>
            </w:r>
          </w:p>
        </w:tc>
        <w:tc>
          <w:tcPr>
            <w:tcW w:w="14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Students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Pool Campus Drive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L &amp; T Infotech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 Students</w:t>
            </w:r>
          </w:p>
        </w:tc>
      </w:tr>
      <w:tr>
        <w:trPr>
          <w:trHeight w:val="277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October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14-16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Inter Collegiate Soprts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At Aurangabad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Students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Visit to Barclays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Group Discussion on “Project Life Cycle”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Vachan Prerana Diwas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All Students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Group Discussion on “ Technology in Banking”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By Barclays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FYBCA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Visit to Barclays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FYBCA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TPO meet At Syntel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Syntel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Mrs. Rupali Saraf</w:t>
            </w:r>
          </w:p>
        </w:tc>
      </w:tr>
      <w:tr>
        <w:trPr>
          <w:trHeight w:val="363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4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December</w:t>
            </w:r>
          </w:p>
        </w:tc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Placement Drive</w:t>
            </w:r>
          </w:p>
        </w:tc>
        <w:tc>
          <w:tcPr>
            <w:tcW w:w="2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Deloitte</w:t>
            </w:r>
          </w:p>
        </w:tc>
        <w:tc>
          <w:tcPr>
            <w:tcW w:w="14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9-10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Placement Drive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Infosys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16-17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 xml:space="preserve">Placement Drive 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Cognizant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 xml:space="preserve">Speech Competition 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Cognitive exchange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Meeting on “ Expectation of Industry from Instutute”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At Quick Heal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Mrs. Swati Sayankar &amp; Mrs. Nilima Patil</w:t>
            </w:r>
          </w:p>
        </w:tc>
      </w:tr>
      <w:tr>
        <w:trPr>
          <w:trHeight w:val="264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4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January</w:t>
            </w:r>
          </w:p>
        </w:tc>
        <w:tc>
          <w:tcPr>
            <w:tcW w:w="10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9-13</w:t>
            </w:r>
          </w:p>
        </w:tc>
        <w:tc>
          <w:tcPr>
            <w:tcW w:w="27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Inter colligiate Sports Meet- DAMINI</w:t>
            </w:r>
          </w:p>
        </w:tc>
        <w:tc>
          <w:tcPr>
            <w:tcW w:w="28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MKSSS</w:t>
            </w:r>
          </w:p>
        </w:tc>
        <w:tc>
          <w:tcPr>
            <w:tcW w:w="14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Students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Live Webcast of 66</w:t>
            </w:r>
            <w:r>
              <w:rPr>
                <w:vertAlign w:val="superscript"/>
              </w:rPr>
              <w:t>th</w:t>
            </w:r>
            <w:r>
              <w:rPr/>
              <w:t xml:space="preserve"> Convocation Ceremony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SNDT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Students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Marathi typing workshop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Ms. Leena Mehendale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FYBCA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Seminar on “ Career Opportunities in IT after 12</w:t>
            </w:r>
            <w:r>
              <w:rPr>
                <w:vertAlign w:val="superscript"/>
              </w:rPr>
              <w:t>th</w:t>
            </w:r>
            <w:r>
              <w:rPr/>
              <w:t xml:space="preserve"> “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KB Joshi Staff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Mahilashram Students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Alumnae meet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K.B. Joshi College, Mrs. Vidya Kulkarni(LMC chairman)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Alumnae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MOU signing Ceremony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TCS, K.B.joshi College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Students</w:t>
            </w:r>
          </w:p>
        </w:tc>
      </w:tr>
      <w:tr>
        <w:trPr>
          <w:trHeight w:val="313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February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Seminar on “ Career Opportunities in IT after 12</w:t>
            </w:r>
            <w:r>
              <w:rPr>
                <w:vertAlign w:val="superscript"/>
              </w:rPr>
              <w:t>th</w:t>
            </w:r>
            <w:r>
              <w:rPr/>
              <w:t xml:space="preserve"> “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KB Joshi Staff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Siddhivinayak Jr.College Students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Wipro Visit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At Wipro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All Students</w:t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11-12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Softskill Training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TCS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SYBCA</w:t>
            </w:r>
          </w:p>
        </w:tc>
      </w:tr>
      <w:tr>
        <w:trPr>
          <w:trHeight w:val="275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442" w:hRule="atLeast"/>
          <w:cantSplit w:val="false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March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National Seminar on  “Intellectual property Rights –Significance in IT and Management Education”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Organized by  K.B. Joshi College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bookmarkStart w:id="0" w:name="_GoBack"/>
            <w:bookmarkEnd w:id="0"/>
            <w:r>
              <w:rPr/>
              <w:t>Open to All students &amp; faculties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63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QFormat="0" w:defUnhideWhenUsed="1" w:defSemiHidden="1" w:defUIPriority="99" w:count="267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Marathi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7337c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2017-02-28T07:26:00Z</dcterms:created>
  <dc:creator>server2</dc:creator>
  <dc:language>en-IN</dc:language>
  <cp:lastModifiedBy>server2</cp:lastModifiedBy>
  <dcterms:modified xsi:type="dcterms:W3CDTF">2017-02-28T08:17:00Z</dcterms:modified>
  <cp:revision>3</cp:revision>
</cp:coreProperties>
</file>